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00"/>
        <w:contextualSpacing/>
        <w:jc w:val="center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520903144"/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卓越教育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集团2021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校园招聘简章</w:t>
      </w:r>
    </w:p>
    <w:p>
      <w:pPr>
        <w:adjustRightInd w:val="0"/>
        <w:snapToGrid w:val="0"/>
        <w:spacing w:before="600"/>
        <w:jc w:val="left"/>
        <w:rPr>
          <w:rFonts w:ascii="微软雅黑" w:hAnsi="微软雅黑" w:eastAsia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>【企业简介】</w:t>
      </w:r>
    </w:p>
    <w:p>
      <w:pPr>
        <w:shd w:val="clear" w:color="auto" w:fill="FFFFFF"/>
        <w:adjustRightInd w:val="0"/>
        <w:snapToGrid w:val="0"/>
        <w:spacing w:line="480" w:lineRule="exact"/>
        <w:ind w:firstLine="420" w:firstLineChars="200"/>
        <w:contextualSpacing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卓越教育集团成立于1997年，是华南地区最大及全国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前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五的K12课外教育服务提供商，提供多元化的K12课外教育服务及产品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目前已形成素质教育、学科类教育、全日制教育三大教育板块，包括线下辅导班、线下一对一、线上教育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等多种业务形态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。</w:t>
      </w:r>
    </w:p>
    <w:p>
      <w:pPr>
        <w:shd w:val="clear" w:color="auto" w:fill="FFFFFF"/>
        <w:adjustRightInd w:val="0"/>
        <w:snapToGrid w:val="0"/>
        <w:spacing w:line="480" w:lineRule="exact"/>
        <w:ind w:firstLine="420" w:firstLineChars="200"/>
        <w:contextualSpacing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卓越教育提出了“向未来生长”的全新品牌战略，坚持创新的教育方式，挖掘孩子个性与潜能，用专业为孩子构建个性化的生长体系，和孩子一起向未来生长。</w:t>
      </w:r>
    </w:p>
    <w:p>
      <w:pPr>
        <w:shd w:val="clear" w:color="auto" w:fill="FFFFFF"/>
        <w:adjustRightInd w:val="0"/>
        <w:snapToGrid w:val="0"/>
        <w:spacing w:line="480" w:lineRule="exact"/>
        <w:ind w:firstLine="420" w:firstLineChars="200"/>
        <w:contextualSpacing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2018年12月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卓越教育集团成为港交所内地培训教育第一股在香港主板挂牌上市。</w:t>
      </w:r>
    </w:p>
    <w:p>
      <w:pPr>
        <w:shd w:val="clear" w:color="auto" w:fill="FFFFFF"/>
        <w:adjustRightInd w:val="0"/>
        <w:snapToGrid w:val="0"/>
        <w:spacing w:line="480" w:lineRule="exact"/>
        <w:ind w:firstLine="420" w:firstLineChars="200"/>
        <w:contextualSpacing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adjustRightInd w:val="0"/>
        <w:snapToGrid w:val="0"/>
        <w:spacing w:before="400"/>
        <w:rPr>
          <w:rFonts w:ascii="微软雅黑" w:hAnsi="微软雅黑" w:eastAsia="微软雅黑" w:cs="微软雅黑"/>
          <w:b/>
          <w:color w:val="F79646" w:themeColor="accent6"/>
          <w:kern w:val="0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79646" w:themeColor="accent6"/>
          <w:kern w:val="0"/>
          <w:sz w:val="24"/>
          <w:szCs w:val="24"/>
          <w14:textFill>
            <w14:solidFill>
              <w14:schemeClr w14:val="accent6"/>
            </w14:solidFill>
          </w14:textFill>
        </w:rPr>
        <w:t>【加入我们】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="300" w:after="100"/>
        <w:ind w:left="357" w:hanging="357" w:firstLineChars="0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招聘岗位</w:t>
      </w:r>
    </w:p>
    <w:tbl>
      <w:tblPr>
        <w:tblStyle w:val="5"/>
        <w:tblW w:w="850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829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职位类别</w:t>
            </w:r>
          </w:p>
        </w:tc>
        <w:tc>
          <w:tcPr>
            <w:tcW w:w="4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语文、数学、英语、物理、化学、生物、地理、历史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18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面向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2020届和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语文、数学、英语、物理、化学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语文、数学、英语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21"/>
                <w:lang w:val="en-US" w:eastAsia="zh-CN"/>
              </w:rPr>
              <w:t>大语文（素质类）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幼教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营运岗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见习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主管、学业规划师、学习顾问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职能岗</w:t>
            </w:r>
          </w:p>
        </w:tc>
        <w:tc>
          <w:tcPr>
            <w:tcW w:w="4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市场、人力资源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300" w:after="100"/>
        <w:rPr>
          <w:rFonts w:ascii="微软雅黑" w:hAnsi="微软雅黑" w:eastAsia="微软雅黑"/>
          <w:b/>
          <w:szCs w:val="21"/>
        </w:rPr>
        <w:sectPr>
          <w:head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="300" w:after="200"/>
        <w:rPr>
          <w:rFonts w:ascii="微软雅黑" w:hAnsi="微软雅黑" w:eastAsia="微软雅黑"/>
          <w:b/>
          <w:color w:val="FF0000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2、岗位职责</w:t>
      </w:r>
    </w:p>
    <w:p>
      <w:pPr>
        <w:adjustRightInd w:val="0"/>
        <w:snapToGrid w:val="0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教师岗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</w:t>
      </w:r>
      <w:r>
        <w:rPr>
          <w:rFonts w:hint="eastAsia" w:ascii="微软雅黑" w:hAnsi="微软雅黑" w:eastAsia="微软雅黑"/>
          <w:szCs w:val="21"/>
          <w:lang w:val="en-US" w:eastAsia="zh-CN"/>
        </w:rPr>
        <w:t>趣味教学</w:t>
      </w:r>
      <w:r>
        <w:rPr>
          <w:rFonts w:hint="eastAsia" w:ascii="微软雅黑" w:hAnsi="微软雅黑" w:eastAsia="微软雅黑"/>
          <w:szCs w:val="21"/>
        </w:rPr>
        <w:t>】：根据教学安排，具体负责本学科本年级学生的教学工作；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【沟通桥梁】：与学生、家长保持良好的沟通，对学生进行教学引导和心理疏导工作，帮助学生形成积极的学习心态和养成良好的生活习惯；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【科研能手】：积极参加教研活动，配合和完成科组交待的教研任务；</w:t>
      </w:r>
    </w:p>
    <w:p>
      <w:pPr>
        <w:adjustRightInd w:val="0"/>
        <w:snapToGrid w:val="0"/>
        <w:spacing w:before="300"/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营运岗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【课程咨询】：为学员和家长提供学习规划咨询，推介课程并提供个性化辅导方案；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【市场开拓】：配合咨询主管做好招生、市场开发和外部市场竞争情况的信息收集、分析解决问题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default" w:ascii="微软雅黑" w:hAnsi="微软雅黑" w:eastAsia="微软雅黑"/>
          <w:szCs w:val="21"/>
        </w:rPr>
        <w:t>完成季度和全年</w:t>
      </w:r>
      <w:r>
        <w:rPr>
          <w:rFonts w:hint="eastAsia" w:ascii="微软雅黑" w:hAnsi="微软雅黑" w:eastAsia="微软雅黑"/>
          <w:szCs w:val="21"/>
          <w:lang w:val="en-US" w:eastAsia="zh-CN"/>
        </w:rPr>
        <w:t>业务</w:t>
      </w:r>
      <w:r>
        <w:rPr>
          <w:rFonts w:hint="default" w:ascii="微软雅黑" w:hAnsi="微软雅黑" w:eastAsia="微软雅黑"/>
          <w:szCs w:val="21"/>
        </w:rPr>
        <w:t>目标；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【学员服务】：定期与家长反馈学员学习情况，</w:t>
      </w:r>
      <w:r>
        <w:rPr>
          <w:rFonts w:hint="eastAsia" w:ascii="微软雅黑" w:hAnsi="微软雅黑" w:eastAsia="微软雅黑"/>
          <w:szCs w:val="21"/>
          <w:lang w:val="en-US" w:eastAsia="zh-CN"/>
        </w:rPr>
        <w:t>定期客户回访</w:t>
      </w:r>
      <w:r>
        <w:rPr>
          <w:rFonts w:hint="eastAsia" w:ascii="微软雅黑" w:hAnsi="微软雅黑" w:eastAsia="微软雅黑"/>
          <w:szCs w:val="21"/>
        </w:rPr>
        <w:t>维护原有生源，</w:t>
      </w:r>
      <w:r>
        <w:rPr>
          <w:rFonts w:hint="default" w:ascii="微软雅黑" w:hAnsi="微软雅黑" w:eastAsia="微软雅黑"/>
          <w:szCs w:val="21"/>
        </w:rPr>
        <w:t>营造良好的客户体验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Cs w:val="21"/>
          <w:lang w:val="en-US" w:eastAsia="zh-CN"/>
        </w:rPr>
        <w:t>并</w:t>
      </w:r>
      <w:r>
        <w:rPr>
          <w:rFonts w:hint="eastAsia" w:ascii="微软雅黑" w:hAnsi="微软雅黑" w:eastAsia="微软雅黑"/>
          <w:szCs w:val="21"/>
        </w:rPr>
        <w:t>促成在读学员续费及推荐新客户。</w:t>
      </w:r>
    </w:p>
    <w:p>
      <w:pPr>
        <w:adjustRightInd w:val="0"/>
        <w:snapToGrid w:val="0"/>
        <w:spacing w:before="3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3、应聘要求</w:t>
      </w:r>
    </w:p>
    <w:p>
      <w:pPr>
        <w:numPr>
          <w:ilvl w:val="0"/>
          <w:numId w:val="4"/>
        </w:numPr>
        <w:adjustRightInd w:val="0"/>
        <w:snapToGrid w:val="0"/>
        <w:spacing w:line="480" w:lineRule="exact"/>
        <w:ind w:left="420" w:leftChars="0" w:hanging="42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2020届及2021届应届毕业生，统招本科及以上学历；</w:t>
      </w:r>
    </w:p>
    <w:p>
      <w:pPr>
        <w:numPr>
          <w:ilvl w:val="0"/>
          <w:numId w:val="4"/>
        </w:numPr>
        <w:adjustRightInd w:val="0"/>
        <w:snapToGrid w:val="0"/>
        <w:spacing w:line="480" w:lineRule="exact"/>
        <w:ind w:left="420" w:leftChars="0" w:hanging="42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专业不限；师范类、文学类、理工类、外语类、管理类等相关专业毕业生优先；</w:t>
      </w:r>
    </w:p>
    <w:p>
      <w:pPr>
        <w:numPr>
          <w:ilvl w:val="0"/>
          <w:numId w:val="4"/>
        </w:numPr>
        <w:adjustRightInd w:val="0"/>
        <w:snapToGrid w:val="0"/>
        <w:spacing w:line="480" w:lineRule="exact"/>
        <w:ind w:left="420" w:leftChars="0" w:hanging="42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 xml:space="preserve">热爱教育行业，学科功底强，坚持一切以学生健康生长为先的理念；持有教师资格证或  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Chars="0" w:firstLine="420" w:firstLineChars="20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t>拥有教学经验者优先；</w:t>
      </w:r>
    </w:p>
    <w:p>
      <w:pPr>
        <w:numPr>
          <w:ilvl w:val="0"/>
          <w:numId w:val="4"/>
        </w:numPr>
        <w:adjustRightInd w:val="0"/>
        <w:snapToGrid w:val="0"/>
        <w:spacing w:line="480" w:lineRule="exact"/>
        <w:ind w:left="420" w:leftChars="0" w:hanging="42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教师岗：</w:t>
      </w:r>
      <w:r>
        <w:rPr>
          <w:rFonts w:hint="default" w:ascii="微软雅黑" w:hAnsi="微软雅黑" w:eastAsia="微软雅黑"/>
          <w:szCs w:val="21"/>
          <w:lang w:val="en-US" w:eastAsia="zh-CN"/>
        </w:rPr>
        <w:t>普通话标准，具有责任心、爱心以及亲和力；</w:t>
      </w:r>
    </w:p>
    <w:p>
      <w:pPr>
        <w:numPr>
          <w:ilvl w:val="0"/>
          <w:numId w:val="4"/>
        </w:numPr>
        <w:adjustRightInd w:val="0"/>
        <w:snapToGrid w:val="0"/>
        <w:spacing w:line="480" w:lineRule="exact"/>
        <w:ind w:left="420" w:leftChars="0" w:hanging="420" w:firstLine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营运岗：具有较强的沟通表达能力、</w:t>
      </w:r>
      <w:r>
        <w:rPr>
          <w:rFonts w:hint="default" w:ascii="微软雅黑" w:hAnsi="微软雅黑" w:eastAsia="微软雅黑"/>
          <w:szCs w:val="21"/>
          <w:lang w:val="en-US" w:eastAsia="zh-CN"/>
        </w:rPr>
        <w:t>逻辑思维力</w:t>
      </w:r>
      <w:r>
        <w:rPr>
          <w:rFonts w:hint="eastAsia" w:ascii="微软雅黑" w:hAnsi="微软雅黑" w:eastAsia="微软雅黑"/>
          <w:szCs w:val="21"/>
          <w:lang w:val="en-US" w:eastAsia="zh-CN"/>
        </w:rPr>
        <w:t>、执行力及沟通协调能力；</w:t>
      </w:r>
    </w:p>
    <w:p>
      <w:pPr>
        <w:adjustRightInd w:val="0"/>
        <w:snapToGrid w:val="0"/>
        <w:spacing w:before="400" w:line="480" w:lineRule="exact"/>
        <w:rPr>
          <w:rFonts w:ascii="微软雅黑" w:hAnsi="微软雅黑" w:eastAsia="微软雅黑" w:cs="微软雅黑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79646" w:themeColor="accent6"/>
          <w:kern w:val="0"/>
          <w:sz w:val="24"/>
          <w:szCs w:val="24"/>
          <w14:textFill>
            <w14:solidFill>
              <w14:schemeClr w14:val="accent6"/>
            </w14:solidFill>
          </w14:textFill>
        </w:rPr>
        <w:t>【招聘流程】</w:t>
      </w:r>
    </w:p>
    <w:p>
      <w:pPr>
        <w:adjustRightInd w:val="0"/>
        <w:snapToGrid w:val="0"/>
        <w:spacing w:line="480" w:lineRule="exact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教师岗招聘流程：</w:t>
      </w:r>
    </w:p>
    <w:p>
      <w:pPr>
        <w:adjustRightInd w:val="0"/>
        <w:snapToGrid w:val="0"/>
        <w:spacing w:line="48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投递简历（</w:t>
      </w:r>
      <w:r>
        <w:rPr>
          <w:rFonts w:hint="eastAsia" w:ascii="微软雅黑" w:hAnsi="微软雅黑" w:eastAsia="微软雅黑"/>
          <w:szCs w:val="21"/>
          <w:lang w:val="en-US" w:eastAsia="zh-CN"/>
        </w:rPr>
        <w:t>官网/微官网</w:t>
      </w:r>
      <w:r>
        <w:rPr>
          <w:rFonts w:hint="eastAsia" w:ascii="微软雅黑" w:hAnsi="微软雅黑" w:eastAsia="微软雅黑"/>
          <w:szCs w:val="21"/>
        </w:rPr>
        <w:t>）→</w:t>
      </w:r>
      <w:r>
        <w:rPr>
          <w:rFonts w:hint="eastAsia" w:ascii="微软雅黑" w:hAnsi="微软雅黑" w:eastAsia="微软雅黑"/>
          <w:szCs w:val="21"/>
          <w:lang w:val="en-US" w:eastAsia="zh-CN"/>
        </w:rPr>
        <w:t>初试（专业课</w:t>
      </w:r>
      <w:r>
        <w:rPr>
          <w:rFonts w:hint="eastAsia" w:ascii="微软雅黑" w:hAnsi="微软雅黑" w:eastAsia="微软雅黑"/>
          <w:szCs w:val="21"/>
        </w:rPr>
        <w:t>笔试</w:t>
      </w:r>
      <w:r>
        <w:rPr>
          <w:rFonts w:hint="eastAsia" w:ascii="微软雅黑" w:hAnsi="微软雅黑" w:eastAsia="微软雅黑"/>
          <w:szCs w:val="21"/>
          <w:lang w:val="en-US" w:eastAsia="zh-CN"/>
        </w:rPr>
        <w:t>）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val="en-US" w:eastAsia="zh-CN"/>
        </w:rPr>
        <w:t>复试（试讲）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val="en-US" w:eastAsia="zh-CN"/>
        </w:rPr>
        <w:t>发放offer</w:t>
      </w:r>
      <w:r>
        <w:rPr>
          <w:rFonts w:hint="eastAsia" w:ascii="微软雅黑" w:hAnsi="微软雅黑" w:eastAsia="微软雅黑"/>
          <w:szCs w:val="21"/>
        </w:rPr>
        <w:t>→</w:t>
      </w:r>
    </w:p>
    <w:p>
      <w:pPr>
        <w:adjustRightInd w:val="0"/>
        <w:snapToGrid w:val="0"/>
        <w:spacing w:line="48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带薪培训</w:t>
      </w:r>
      <w:r>
        <w:rPr>
          <w:rFonts w:hint="eastAsia" w:ascii="微软雅黑" w:hAnsi="微软雅黑" w:eastAsia="微软雅黑"/>
          <w:szCs w:val="21"/>
          <w:lang w:val="en-US" w:eastAsia="zh-CN"/>
        </w:rPr>
        <w:t>→培训考核→</w:t>
      </w:r>
      <w:r>
        <w:rPr>
          <w:rFonts w:hint="eastAsia" w:ascii="微软雅黑" w:hAnsi="微软雅黑" w:eastAsia="微软雅黑"/>
          <w:szCs w:val="21"/>
        </w:rPr>
        <w:t>加入卓越</w:t>
      </w:r>
    </w:p>
    <w:p>
      <w:pPr>
        <w:adjustRightInd w:val="0"/>
        <w:snapToGrid w:val="0"/>
        <w:spacing w:line="480" w:lineRule="exact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营运岗招聘流程：</w:t>
      </w:r>
    </w:p>
    <w:p>
      <w:pPr>
        <w:adjustRightInd w:val="0"/>
        <w:snapToGrid w:val="0"/>
        <w:spacing w:line="480" w:lineRule="exact"/>
        <w:rPr>
          <w:rFonts w:hint="eastAsia" w:ascii="微软雅黑" w:hAnsi="微软雅黑" w:eastAsia="微软雅黑" w:cs="微软雅黑"/>
          <w:b/>
          <w:color w:val="F79646" w:themeColor="accent6"/>
          <w:kern w:val="0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/>
          <w:szCs w:val="21"/>
        </w:rPr>
        <w:t>投递简历（</w:t>
      </w:r>
      <w:r>
        <w:rPr>
          <w:rFonts w:hint="eastAsia" w:ascii="微软雅黑" w:hAnsi="微软雅黑" w:eastAsia="微软雅黑"/>
          <w:szCs w:val="21"/>
          <w:lang w:val="en-US" w:eastAsia="zh-CN"/>
        </w:rPr>
        <w:t>官网/微官网</w:t>
      </w:r>
      <w:r>
        <w:rPr>
          <w:rFonts w:hint="eastAsia" w:ascii="微软雅黑" w:hAnsi="微软雅黑" w:eastAsia="微软雅黑"/>
          <w:szCs w:val="21"/>
        </w:rPr>
        <w:t>）→</w:t>
      </w:r>
      <w:r>
        <w:rPr>
          <w:rFonts w:hint="eastAsia" w:ascii="微软雅黑" w:hAnsi="微软雅黑" w:eastAsia="微软雅黑"/>
          <w:szCs w:val="21"/>
          <w:lang w:val="en-US" w:eastAsia="zh-CN"/>
        </w:rPr>
        <w:t>初试（无领导小组讨论）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val="en-US" w:eastAsia="zh-CN"/>
        </w:rPr>
        <w:t>复试（半结构化面试）</w:t>
      </w:r>
      <w:r>
        <w:rPr>
          <w:rFonts w:hint="eastAsia" w:ascii="微软雅黑" w:hAnsi="微软雅黑" w:eastAsia="微软雅黑"/>
          <w:szCs w:val="21"/>
        </w:rPr>
        <w:t>→</w:t>
      </w:r>
      <w:r>
        <w:rPr>
          <w:rFonts w:hint="eastAsia" w:ascii="微软雅黑" w:hAnsi="微软雅黑" w:eastAsia="微软雅黑"/>
          <w:szCs w:val="21"/>
          <w:lang w:val="en-US" w:eastAsia="zh-CN"/>
        </w:rPr>
        <w:t>发放offer</w:t>
      </w:r>
      <w:r>
        <w:rPr>
          <w:rFonts w:hint="eastAsia" w:ascii="微软雅黑" w:hAnsi="微软雅黑" w:eastAsia="微软雅黑"/>
          <w:szCs w:val="21"/>
        </w:rPr>
        <w:t>→带薪培训</w:t>
      </w:r>
      <w:r>
        <w:rPr>
          <w:rFonts w:hint="eastAsia" w:ascii="微软雅黑" w:hAnsi="微软雅黑" w:eastAsia="微软雅黑"/>
          <w:szCs w:val="21"/>
          <w:lang w:val="en-US" w:eastAsia="zh-CN"/>
        </w:rPr>
        <w:t>→培训考核→</w:t>
      </w:r>
      <w:r>
        <w:rPr>
          <w:rFonts w:hint="eastAsia" w:ascii="微软雅黑" w:hAnsi="微软雅黑" w:eastAsia="微软雅黑"/>
          <w:szCs w:val="21"/>
        </w:rPr>
        <w:t>加入卓越</w:t>
      </w:r>
    </w:p>
    <w:p>
      <w:pPr>
        <w:adjustRightInd w:val="0"/>
        <w:snapToGrid w:val="0"/>
        <w:spacing w:before="400"/>
        <w:rPr>
          <w:rFonts w:ascii="微软雅黑" w:hAnsi="微软雅黑" w:eastAsia="微软雅黑" w:cs="微软雅黑"/>
          <w:b/>
          <w:color w:val="FF66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79646" w:themeColor="accent6"/>
          <w:kern w:val="0"/>
          <w:sz w:val="24"/>
          <w:szCs w:val="24"/>
          <w14:textFill>
            <w14:solidFill>
              <w14:schemeClr w14:val="accent6"/>
            </w14:solidFill>
          </w14:textFill>
        </w:rPr>
        <w:t>【薪酬福利】</w:t>
      </w:r>
    </w:p>
    <w:p>
      <w:pPr>
        <w:adjustRightInd w:val="0"/>
        <w:snapToGrid w:val="0"/>
        <w:spacing w:before="1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1、薪酬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具有竞争力的薪资，首年起薪：8W/年-18W/年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年度绩效调薪：5</w:t>
      </w:r>
      <w:r>
        <w:rPr>
          <w:rFonts w:ascii="微软雅黑" w:hAnsi="微软雅黑" w:eastAsia="微软雅黑"/>
          <w:szCs w:val="21"/>
        </w:rPr>
        <w:t>%—15%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晋升调薪：每年两次晋升机会，调薪幅度最高可达30%</w:t>
      </w:r>
    </w:p>
    <w:p>
      <w:pPr>
        <w:adjustRightInd w:val="0"/>
        <w:snapToGrid w:val="0"/>
        <w:spacing w:before="1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2、卓安居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精选公寓，吾居无束，安居乐业第一步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安居补贴，租房无忧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最高40万购房无息贷款，圆你安家置业梦</w:t>
      </w:r>
    </w:p>
    <w:p>
      <w:pPr>
        <w:adjustRightInd w:val="0"/>
        <w:snapToGrid w:val="0"/>
        <w:spacing w:before="1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3、 无限充电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直线晋升通道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K12金牌教师认证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专业技能培训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外部行业培训&amp;学术交流</w:t>
      </w:r>
    </w:p>
    <w:p>
      <w:pPr>
        <w:adjustRightInd w:val="0"/>
        <w:snapToGrid w:val="0"/>
        <w:spacing w:before="1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4、工作多Fun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丰富多样的员工活动俱乐部，总有一款适合你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年度旅游，世界那么大，我负责钱，你负责玩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弹性工作时间，告别束缚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各种带薪假期，来场说走就走的旅行不是梦</w:t>
      </w:r>
    </w:p>
    <w:p>
      <w:pPr>
        <w:adjustRightInd w:val="0"/>
        <w:snapToGrid w:val="0"/>
        <w:spacing w:before="1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5、i健康 · i保障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五险一金+商业医疗保险，让健康无后顾之忧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年度体检，全面关注身体动态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员工互助基金，为困难员工提供经济援助 </w:t>
      </w:r>
    </w:p>
    <w:p>
      <w:pPr>
        <w:adjustRightInd w:val="0"/>
        <w:snapToGrid w:val="0"/>
        <w:spacing w:before="100" w:after="1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6、 牛人大礼包  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内部创业平台，在这里，你可以是创始人、合伙人或经理人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员工子女可优先体验卓越新项目（如：幼儿园、小学、国际中学海外留学、海外游学）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员工子女享有3-9折报读优惠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电脑补贴、通讯补贴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4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股</w:t>
      </w:r>
      <w:r>
        <w:rPr>
          <w:rFonts w:hint="eastAsia" w:ascii="微软雅黑" w:hAnsi="微软雅黑" w:eastAsia="微软雅黑"/>
          <w:szCs w:val="21"/>
        </w:rPr>
        <w:t>权激励</w:t>
      </w:r>
    </w:p>
    <w:p>
      <w:pPr>
        <w:adjustRightInd w:val="0"/>
        <w:snapToGrid w:val="0"/>
        <w:spacing w:before="400"/>
        <w:rPr>
          <w:rFonts w:ascii="微软雅黑" w:hAnsi="微软雅黑" w:eastAsia="微软雅黑" w:cs="微软雅黑"/>
          <w:b/>
          <w:color w:val="FF66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79646" w:themeColor="accent6"/>
          <w:kern w:val="0"/>
          <w:sz w:val="24"/>
          <w:szCs w:val="24"/>
          <w14:textFill>
            <w14:solidFill>
              <w14:schemeClr w14:val="accent6"/>
            </w14:solidFill>
          </w14:textFill>
        </w:rPr>
        <w:t>【应聘方式】</w:t>
      </w:r>
    </w:p>
    <w:p>
      <w:pPr>
        <w:pStyle w:val="8"/>
        <w:numPr>
          <w:ilvl w:val="0"/>
          <w:numId w:val="6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邮箱投递</w:t>
      </w:r>
    </w:p>
    <w:p>
      <w:pPr>
        <w:pStyle w:val="8"/>
        <w:numPr>
          <w:ilvl w:val="0"/>
          <w:numId w:val="7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简历命名：</w:t>
      </w:r>
      <w:r>
        <w:rPr>
          <w:rFonts w:hint="eastAsia" w:ascii="微软雅黑" w:hAnsi="微软雅黑" w:eastAsia="微软雅黑"/>
          <w:b/>
          <w:color w:val="000000"/>
          <w:szCs w:val="21"/>
        </w:rPr>
        <w:t>学校</w:t>
      </w:r>
      <w:r>
        <w:rPr>
          <w:rFonts w:ascii="微软雅黑" w:hAnsi="微软雅黑" w:eastAsia="微软雅黑"/>
          <w:b/>
          <w:color w:val="000000"/>
          <w:szCs w:val="21"/>
        </w:rPr>
        <w:t>+</w:t>
      </w:r>
      <w:r>
        <w:rPr>
          <w:rFonts w:hint="eastAsia" w:ascii="微软雅黑" w:hAnsi="微软雅黑" w:eastAsia="微软雅黑"/>
          <w:b/>
          <w:color w:val="000000"/>
          <w:szCs w:val="21"/>
        </w:rPr>
        <w:t>姓名</w:t>
      </w:r>
      <w:r>
        <w:rPr>
          <w:rFonts w:ascii="微软雅黑" w:hAnsi="微软雅黑" w:eastAsia="微软雅黑"/>
          <w:b/>
          <w:color w:val="000000"/>
          <w:szCs w:val="21"/>
        </w:rPr>
        <w:t>+</w:t>
      </w:r>
      <w:r>
        <w:rPr>
          <w:rFonts w:hint="eastAsia" w:ascii="微软雅黑" w:hAnsi="微软雅黑" w:eastAsia="微软雅黑"/>
          <w:b/>
          <w:color w:val="000000"/>
          <w:szCs w:val="21"/>
          <w:lang w:eastAsia="zh-CN"/>
        </w:rPr>
        <w:t>应聘职位</w:t>
      </w:r>
    </w:p>
    <w:p>
      <w:pPr>
        <w:pStyle w:val="8"/>
        <w:numPr>
          <w:ilvl w:val="0"/>
          <w:numId w:val="7"/>
        </w:numPr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网申邮箱</w:t>
      </w:r>
      <w:r>
        <w:rPr>
          <w:rFonts w:ascii="微软雅黑" w:hAnsi="微软雅黑" w:eastAsia="微软雅黑"/>
          <w:szCs w:val="21"/>
        </w:rPr>
        <w:t xml:space="preserve">: </w:t>
      </w:r>
      <w:r>
        <w:rPr>
          <w:rFonts w:hint="eastAsia" w:ascii="微软雅黑" w:hAnsi="微软雅黑" w:eastAsia="微软雅黑"/>
          <w:szCs w:val="21"/>
          <w:lang w:val="en-US" w:eastAsia="zh-CN"/>
        </w:rPr>
        <w:t>xiaozhao@zy.com</w:t>
      </w:r>
    </w:p>
    <w:p>
      <w:pPr>
        <w:pStyle w:val="8"/>
        <w:numPr>
          <w:ilvl w:val="0"/>
          <w:numId w:val="7"/>
        </w:numPr>
        <w:adjustRightInd w:val="0"/>
        <w:snapToGrid w:val="0"/>
        <w:spacing w:line="480" w:lineRule="exact"/>
        <w:ind w:firstLineChars="0"/>
        <w:rPr>
          <w:rFonts w:hint="default" w:ascii="微软雅黑" w:hAnsi="微软雅黑" w:eastAsia="微软雅黑"/>
          <w:szCs w:val="21"/>
          <w:lang w:val="en-US"/>
        </w:rPr>
      </w:pPr>
      <w:r>
        <w:rPr>
          <w:rFonts w:hint="eastAsia" w:ascii="微软雅黑" w:hAnsi="微软雅黑" w:eastAsia="微软雅黑"/>
          <w:szCs w:val="21"/>
          <w:lang w:eastAsia="zh-CN"/>
        </w:rPr>
        <w:t>联系人：</w:t>
      </w:r>
      <w:r>
        <w:rPr>
          <w:rFonts w:hint="eastAsia" w:ascii="微软雅黑" w:hAnsi="微软雅黑" w:eastAsia="微软雅黑"/>
          <w:szCs w:val="21"/>
          <w:lang w:val="en-US" w:eastAsia="zh-CN"/>
        </w:rPr>
        <w:t>刘</w:t>
      </w:r>
      <w:r>
        <w:rPr>
          <w:rFonts w:hint="eastAsia" w:ascii="微软雅黑" w:hAnsi="微软雅黑" w:eastAsia="微软雅黑"/>
          <w:szCs w:val="21"/>
          <w:lang w:eastAsia="zh-CN"/>
        </w:rPr>
        <w:t>老师</w:t>
      </w:r>
    </w:p>
    <w:p>
      <w:pPr>
        <w:pStyle w:val="8"/>
        <w:numPr>
          <w:ilvl w:val="0"/>
          <w:numId w:val="7"/>
        </w:numPr>
        <w:adjustRightInd w:val="0"/>
        <w:snapToGrid w:val="0"/>
        <w:spacing w:line="480" w:lineRule="exact"/>
        <w:ind w:firstLineChars="0"/>
        <w:rPr>
          <w:rFonts w:hint="default" w:ascii="微软雅黑" w:hAnsi="微软雅黑" w:eastAsia="微软雅黑"/>
          <w:szCs w:val="21"/>
          <w:lang w:val="en-US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联系电话：18665705813（微信同号）</w:t>
      </w:r>
    </w:p>
    <w:p>
      <w:pPr>
        <w:adjustRightInd w:val="0"/>
        <w:snapToGrid w:val="0"/>
        <w:spacing w:line="480" w:lineRule="exact"/>
        <w:rPr>
          <w:rFonts w:ascii="微软雅黑" w:hAnsi="微软雅黑" w:eastAsia="微软雅黑"/>
          <w:b/>
          <w:bCs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bookmarkStart w:id="1" w:name="_GoBack"/>
      <w:bookmarkEnd w:id="1"/>
      <w:r>
        <w:rPr>
          <w:rFonts w:hint="eastAsia" w:ascii="微软雅黑" w:hAnsi="微软雅黑" w:eastAsia="微软雅黑"/>
          <w:b/>
          <w:bCs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  <w:t>【工作地点】</w:t>
      </w:r>
    </w:p>
    <w:p>
      <w:pPr>
        <w:adjustRightInd w:val="0"/>
        <w:snapToGrid w:val="0"/>
        <w:spacing w:line="480" w:lineRule="exac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t>广州 深圳 上海 东莞 佛山 珠海 中山 武汉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保定</w:t>
      </w:r>
    </w:p>
    <w:p>
      <w:pPr>
        <w:adjustRightInd w:val="0"/>
        <w:snapToGrid w:val="0"/>
        <w:spacing w:before="400" w:line="48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更多卓越教育集团招聘信息，微信关注【卓越教育招聘】</w:t>
      </w:r>
      <w:bookmarkEnd w:id="0"/>
    </w:p>
    <w:p>
      <w:pPr>
        <w:adjustRightInd w:val="0"/>
        <w:snapToGrid w:val="0"/>
        <w:spacing w:before="400" w:line="48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159385</wp:posOffset>
            </wp:positionV>
            <wp:extent cx="2447290" cy="2294255"/>
            <wp:effectExtent l="0" t="0" r="3810" b="0"/>
            <wp:wrapNone/>
            <wp:docPr id="2" name="图片 2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="400" w:line="480" w:lineRule="exact"/>
        <w:rPr>
          <w:rFonts w:hint="eastAsia" w:ascii="微软雅黑" w:hAnsi="微软雅黑" w:eastAsia="微软雅黑"/>
          <w:b/>
          <w:szCs w:val="21"/>
          <w:lang w:eastAsia="zh-CN"/>
        </w:rPr>
      </w:pPr>
    </w:p>
    <w:p>
      <w:pPr>
        <w:adjustRightInd w:val="0"/>
        <w:snapToGrid w:val="0"/>
        <w:spacing w:before="400" w:line="480" w:lineRule="exact"/>
        <w:rPr>
          <w:rFonts w:ascii="微软雅黑" w:hAnsi="微软雅黑" w:eastAsia="微软雅黑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-671195</wp:posOffset>
          </wp:positionH>
          <wp:positionV relativeFrom="paragraph">
            <wp:posOffset>-248285</wp:posOffset>
          </wp:positionV>
          <wp:extent cx="1365250" cy="361950"/>
          <wp:effectExtent l="0" t="0" r="6350" b="0"/>
          <wp:wrapNone/>
          <wp:docPr id="1" name="图片 1" descr="C:\Users\DELL\AppData\Local\Temp\WeChat Files\1516123786695548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AppData\Local\Temp\WeChat Files\1516123786695548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393B9"/>
    <w:multiLevelType w:val="singleLevel"/>
    <w:tmpl w:val="B28393B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8695F44"/>
    <w:multiLevelType w:val="multilevel"/>
    <w:tmpl w:val="08695F44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4B6302F"/>
    <w:multiLevelType w:val="multilevel"/>
    <w:tmpl w:val="14B630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75262B4"/>
    <w:multiLevelType w:val="multilevel"/>
    <w:tmpl w:val="175262B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DB25837"/>
    <w:multiLevelType w:val="multilevel"/>
    <w:tmpl w:val="4DB258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BB3205"/>
    <w:multiLevelType w:val="multilevel"/>
    <w:tmpl w:val="4DBB32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5EA297D"/>
    <w:multiLevelType w:val="multilevel"/>
    <w:tmpl w:val="55EA29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7D"/>
    <w:rsid w:val="0001603A"/>
    <w:rsid w:val="00017BCB"/>
    <w:rsid w:val="0004371A"/>
    <w:rsid w:val="00053765"/>
    <w:rsid w:val="00062BB6"/>
    <w:rsid w:val="00085E12"/>
    <w:rsid w:val="0009370A"/>
    <w:rsid w:val="000D4190"/>
    <w:rsid w:val="000E4308"/>
    <w:rsid w:val="00106FF8"/>
    <w:rsid w:val="00126E65"/>
    <w:rsid w:val="001270FA"/>
    <w:rsid w:val="00130F57"/>
    <w:rsid w:val="0014009D"/>
    <w:rsid w:val="00152F0F"/>
    <w:rsid w:val="00173CB2"/>
    <w:rsid w:val="00175104"/>
    <w:rsid w:val="00193896"/>
    <w:rsid w:val="00195E1D"/>
    <w:rsid w:val="001E082C"/>
    <w:rsid w:val="001E2013"/>
    <w:rsid w:val="001E5884"/>
    <w:rsid w:val="002026AF"/>
    <w:rsid w:val="00212BAE"/>
    <w:rsid w:val="00212C94"/>
    <w:rsid w:val="00222FAE"/>
    <w:rsid w:val="0024118F"/>
    <w:rsid w:val="00260291"/>
    <w:rsid w:val="00264E8F"/>
    <w:rsid w:val="0028412B"/>
    <w:rsid w:val="002F705E"/>
    <w:rsid w:val="003515B2"/>
    <w:rsid w:val="00357308"/>
    <w:rsid w:val="00362649"/>
    <w:rsid w:val="003646C9"/>
    <w:rsid w:val="00374EBC"/>
    <w:rsid w:val="00386266"/>
    <w:rsid w:val="003872D5"/>
    <w:rsid w:val="0039627D"/>
    <w:rsid w:val="003A7A82"/>
    <w:rsid w:val="003C3895"/>
    <w:rsid w:val="003D355D"/>
    <w:rsid w:val="003D77F3"/>
    <w:rsid w:val="0045656A"/>
    <w:rsid w:val="00464094"/>
    <w:rsid w:val="00464A53"/>
    <w:rsid w:val="004856DE"/>
    <w:rsid w:val="004D7B8F"/>
    <w:rsid w:val="00507FE1"/>
    <w:rsid w:val="0051702B"/>
    <w:rsid w:val="00520E60"/>
    <w:rsid w:val="00521121"/>
    <w:rsid w:val="00542E5B"/>
    <w:rsid w:val="00560E60"/>
    <w:rsid w:val="005B2FEE"/>
    <w:rsid w:val="006013F1"/>
    <w:rsid w:val="00603000"/>
    <w:rsid w:val="00606DAE"/>
    <w:rsid w:val="006550AC"/>
    <w:rsid w:val="006A10A0"/>
    <w:rsid w:val="006A16F2"/>
    <w:rsid w:val="006A474D"/>
    <w:rsid w:val="006B29E4"/>
    <w:rsid w:val="006E1FD7"/>
    <w:rsid w:val="0071015C"/>
    <w:rsid w:val="007922FA"/>
    <w:rsid w:val="007C6E21"/>
    <w:rsid w:val="007D62CC"/>
    <w:rsid w:val="007D7600"/>
    <w:rsid w:val="007E3B72"/>
    <w:rsid w:val="0082271C"/>
    <w:rsid w:val="008508EE"/>
    <w:rsid w:val="008549BE"/>
    <w:rsid w:val="00867AA5"/>
    <w:rsid w:val="008C102F"/>
    <w:rsid w:val="008D5D64"/>
    <w:rsid w:val="008E5E1F"/>
    <w:rsid w:val="008F0D0F"/>
    <w:rsid w:val="00900FA7"/>
    <w:rsid w:val="00907926"/>
    <w:rsid w:val="0094359D"/>
    <w:rsid w:val="0094459F"/>
    <w:rsid w:val="009472A8"/>
    <w:rsid w:val="009478F6"/>
    <w:rsid w:val="00975CB7"/>
    <w:rsid w:val="009822FF"/>
    <w:rsid w:val="009866E4"/>
    <w:rsid w:val="00990740"/>
    <w:rsid w:val="009C46BB"/>
    <w:rsid w:val="009D4DA3"/>
    <w:rsid w:val="009D622A"/>
    <w:rsid w:val="009D7D4C"/>
    <w:rsid w:val="009E0EBA"/>
    <w:rsid w:val="009E30F7"/>
    <w:rsid w:val="009F539C"/>
    <w:rsid w:val="00A04F1A"/>
    <w:rsid w:val="00A97C2E"/>
    <w:rsid w:val="00AB2E63"/>
    <w:rsid w:val="00AB3EE1"/>
    <w:rsid w:val="00AB6FD6"/>
    <w:rsid w:val="00AC7C73"/>
    <w:rsid w:val="00AE1D29"/>
    <w:rsid w:val="00B060C1"/>
    <w:rsid w:val="00B07355"/>
    <w:rsid w:val="00B07F88"/>
    <w:rsid w:val="00B2039A"/>
    <w:rsid w:val="00B43A98"/>
    <w:rsid w:val="00B51C0B"/>
    <w:rsid w:val="00B55B30"/>
    <w:rsid w:val="00B56CCA"/>
    <w:rsid w:val="00B72E53"/>
    <w:rsid w:val="00B73BBA"/>
    <w:rsid w:val="00BB5B94"/>
    <w:rsid w:val="00BC625D"/>
    <w:rsid w:val="00BC6FED"/>
    <w:rsid w:val="00BD638E"/>
    <w:rsid w:val="00BF3D31"/>
    <w:rsid w:val="00C51321"/>
    <w:rsid w:val="00CA2430"/>
    <w:rsid w:val="00CD15E1"/>
    <w:rsid w:val="00CD614A"/>
    <w:rsid w:val="00CE59F3"/>
    <w:rsid w:val="00D10829"/>
    <w:rsid w:val="00D13DE4"/>
    <w:rsid w:val="00D16942"/>
    <w:rsid w:val="00D4238C"/>
    <w:rsid w:val="00D50E0D"/>
    <w:rsid w:val="00D624E6"/>
    <w:rsid w:val="00D71B86"/>
    <w:rsid w:val="00D86C61"/>
    <w:rsid w:val="00D918C8"/>
    <w:rsid w:val="00DA192E"/>
    <w:rsid w:val="00DC24AF"/>
    <w:rsid w:val="00DC7356"/>
    <w:rsid w:val="00DF016D"/>
    <w:rsid w:val="00E201CF"/>
    <w:rsid w:val="00E57322"/>
    <w:rsid w:val="00E84704"/>
    <w:rsid w:val="00EA56E2"/>
    <w:rsid w:val="00EC3502"/>
    <w:rsid w:val="00EC570E"/>
    <w:rsid w:val="00ED491B"/>
    <w:rsid w:val="00EF7D80"/>
    <w:rsid w:val="00F20BA2"/>
    <w:rsid w:val="00F245D4"/>
    <w:rsid w:val="00F53CAF"/>
    <w:rsid w:val="00F839C4"/>
    <w:rsid w:val="00F9293F"/>
    <w:rsid w:val="00FB085C"/>
    <w:rsid w:val="00FC4673"/>
    <w:rsid w:val="00FD0C1F"/>
    <w:rsid w:val="00FE3948"/>
    <w:rsid w:val="0265052A"/>
    <w:rsid w:val="030F3AE6"/>
    <w:rsid w:val="06C02B25"/>
    <w:rsid w:val="094A5457"/>
    <w:rsid w:val="0EA9246F"/>
    <w:rsid w:val="0F9958FE"/>
    <w:rsid w:val="13364881"/>
    <w:rsid w:val="13E86C96"/>
    <w:rsid w:val="14026E8B"/>
    <w:rsid w:val="28492134"/>
    <w:rsid w:val="2C271623"/>
    <w:rsid w:val="2C5A3ABF"/>
    <w:rsid w:val="323953FB"/>
    <w:rsid w:val="340B05FB"/>
    <w:rsid w:val="36EC2BBB"/>
    <w:rsid w:val="38E919DD"/>
    <w:rsid w:val="3CE14A42"/>
    <w:rsid w:val="3F537ADE"/>
    <w:rsid w:val="40A43819"/>
    <w:rsid w:val="46E25ABB"/>
    <w:rsid w:val="511C2DE1"/>
    <w:rsid w:val="53827C6A"/>
    <w:rsid w:val="54005779"/>
    <w:rsid w:val="61331D8F"/>
    <w:rsid w:val="64580C42"/>
    <w:rsid w:val="66954864"/>
    <w:rsid w:val="6A9461C0"/>
    <w:rsid w:val="7FA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B41FC-627E-4A50-A1BA-22919AEBB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1197</Characters>
  <Lines>9</Lines>
  <Paragraphs>2</Paragraphs>
  <TotalTime>0</TotalTime>
  <ScaleCrop>false</ScaleCrop>
  <LinksUpToDate>false</LinksUpToDate>
  <CharactersWithSpaces>1404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2019-07-17T06:51:00Z</dcterms:created>
  <dc:creator>bing</dc:creator>
  <cp:lastModifiedBy>爱不解释1404119383</cp:lastModifiedBy>
  <cp:lastPrinted>2018-08-01T09:53:00Z</cp:lastPrinted>
  <dcterms:modified xsi:type="dcterms:W3CDTF">2020-08-26T08:56:18Z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